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DE" w:rsidRDefault="00FD5B2A" w:rsidP="00C51BD3">
      <w:pPr>
        <w:jc w:val="center"/>
        <w:rPr>
          <w:rFonts w:asciiTheme="majorEastAsia" w:eastAsiaTheme="majorEastAsia" w:hAnsiTheme="majorEastAsia"/>
          <w:b/>
          <w:sz w:val="30"/>
          <w:szCs w:val="30"/>
        </w:rPr>
      </w:pPr>
      <w:r>
        <w:rPr>
          <w:rFonts w:ascii="黑体" w:eastAsia="黑体" w:hAnsi="黑体" w:cs="黑体" w:hint="eastAsia"/>
          <w:b/>
          <w:sz w:val="32"/>
          <w:szCs w:val="32"/>
        </w:rPr>
        <w:t>彰显地理学科特色  落实“五育并举”要求</w:t>
      </w:r>
    </w:p>
    <w:p w:rsidR="00DA28DE" w:rsidRDefault="00FD5B2A">
      <w:pPr>
        <w:jc w:val="center"/>
        <w:rPr>
          <w:rFonts w:ascii="黑体" w:eastAsia="黑体" w:hAnsi="黑体" w:cs="黑体" w:hint="eastAsia"/>
          <w:szCs w:val="21"/>
        </w:rPr>
      </w:pPr>
      <w:r>
        <w:rPr>
          <w:rFonts w:ascii="黑体" w:eastAsia="黑体" w:hAnsi="黑体" w:cs="黑体" w:hint="eastAsia"/>
          <w:szCs w:val="21"/>
        </w:rPr>
        <w:t>——2019年高考地理试题评析</w:t>
      </w:r>
    </w:p>
    <w:p w:rsidR="00BC3627" w:rsidRDefault="00BC3627">
      <w:pPr>
        <w:jc w:val="center"/>
        <w:rPr>
          <w:szCs w:val="21"/>
        </w:rPr>
      </w:pPr>
    </w:p>
    <w:p w:rsidR="00DA28DE" w:rsidRDefault="00FD5B2A">
      <w:pPr>
        <w:pStyle w:val="Default"/>
        <w:spacing w:line="360" w:lineRule="auto"/>
        <w:ind w:firstLineChars="200" w:firstLine="420"/>
        <w:jc w:val="both"/>
        <w:rPr>
          <w:rFonts w:asciiTheme="minorEastAsia" w:hAnsiTheme="minorEastAsia" w:cstheme="minorEastAsia"/>
          <w:color w:val="auto"/>
          <w:kern w:val="2"/>
          <w:sz w:val="21"/>
          <w:szCs w:val="21"/>
        </w:rPr>
      </w:pPr>
      <w:bookmarkStart w:id="0" w:name="_GoBack"/>
      <w:r>
        <w:rPr>
          <w:rFonts w:asciiTheme="minorEastAsia" w:hAnsiTheme="minorEastAsia" w:cstheme="minorEastAsia" w:hint="eastAsia"/>
          <w:color w:val="auto"/>
          <w:sz w:val="21"/>
          <w:szCs w:val="21"/>
        </w:rPr>
        <w:t>2019年高考地理各套试卷在试卷形式、内容比重、呈现方式、试题风格等方面，基本延续往年特点，给考生以熟悉感和亲切感，以稳为主，稳中求进。试题贯彻落实全国教育大会精神，以助力构建德智体美劳全面培养教育体系为方向，紧密围绕“一核四层四翼”高考评价体系,推进高考内容改革，通过</w:t>
      </w:r>
      <w:r>
        <w:rPr>
          <w:rFonts w:asciiTheme="minorEastAsia" w:hAnsiTheme="minorEastAsia" w:cstheme="minorEastAsia" w:hint="eastAsia"/>
          <w:color w:val="auto"/>
          <w:kern w:val="2"/>
          <w:sz w:val="21"/>
          <w:szCs w:val="21"/>
        </w:rPr>
        <w:t>精选素材、创新情境、巧妙设问，</w:t>
      </w:r>
      <w:r>
        <w:rPr>
          <w:rFonts w:asciiTheme="minorEastAsia" w:hAnsiTheme="minorEastAsia" w:cstheme="minorEastAsia" w:hint="eastAsia"/>
          <w:color w:val="auto"/>
          <w:sz w:val="21"/>
          <w:szCs w:val="21"/>
        </w:rPr>
        <w:t>深入发掘地理学科的育人价值</w:t>
      </w:r>
      <w:r>
        <w:rPr>
          <w:rFonts w:asciiTheme="minorEastAsia" w:hAnsiTheme="minorEastAsia" w:cstheme="minorEastAsia" w:hint="eastAsia"/>
          <w:color w:val="auto"/>
          <w:kern w:val="2"/>
          <w:sz w:val="21"/>
          <w:szCs w:val="21"/>
        </w:rPr>
        <w:t>，助力素质教育发展</w:t>
      </w:r>
      <w:r>
        <w:rPr>
          <w:rFonts w:asciiTheme="minorEastAsia" w:hAnsiTheme="minorEastAsia" w:cstheme="minorEastAsia" w:hint="eastAsia"/>
          <w:color w:val="auto"/>
          <w:sz w:val="21"/>
          <w:szCs w:val="21"/>
        </w:rPr>
        <w:t>。</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1 讲好中国故事，彰显立德树人</w:t>
      </w:r>
    </w:p>
    <w:p w:rsidR="00DA28DE" w:rsidRDefault="00FD5B2A">
      <w:pPr>
        <w:pStyle w:val="Default"/>
        <w:spacing w:line="360" w:lineRule="auto"/>
        <w:ind w:firstLineChars="200" w:firstLine="420"/>
        <w:jc w:val="both"/>
        <w:rPr>
          <w:rFonts w:asciiTheme="minorEastAsia" w:hAnsiTheme="minorEastAsia" w:cstheme="minorEastAsia"/>
          <w:color w:val="auto"/>
          <w:sz w:val="21"/>
          <w:szCs w:val="21"/>
        </w:rPr>
      </w:pPr>
      <w:r>
        <w:rPr>
          <w:rFonts w:asciiTheme="minorEastAsia" w:hAnsiTheme="minorEastAsia" w:cstheme="minorEastAsia" w:hint="eastAsia"/>
          <w:color w:val="auto"/>
          <w:sz w:val="21"/>
          <w:szCs w:val="21"/>
        </w:rPr>
        <w:t>高考地理试题紧密结合学科内容，选择反映国家经济社会发展、重大科技进步、生产生活实际等素材，落实立德树人根本任务，促进学生形成正确的人地观念，具备家国情怀和全球视野，增强社会责任感。</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1.1 讴歌新中国经济建设的伟大成就，厚植家国情怀</w:t>
      </w:r>
    </w:p>
    <w:p w:rsidR="00DA28DE" w:rsidRDefault="00FD5B2A">
      <w:pPr>
        <w:pStyle w:val="Default"/>
        <w:spacing w:line="360" w:lineRule="auto"/>
        <w:ind w:firstLineChars="200" w:firstLine="420"/>
        <w:jc w:val="both"/>
        <w:rPr>
          <w:rFonts w:asciiTheme="minorEastAsia" w:hAnsiTheme="minorEastAsia" w:cstheme="minorEastAsia"/>
          <w:color w:val="auto"/>
          <w:sz w:val="21"/>
          <w:szCs w:val="21"/>
        </w:rPr>
      </w:pPr>
      <w:r>
        <w:rPr>
          <w:rFonts w:asciiTheme="minorEastAsia" w:hAnsiTheme="minorEastAsia" w:cstheme="minorEastAsia" w:hint="eastAsia"/>
          <w:color w:val="auto"/>
          <w:sz w:val="21"/>
          <w:szCs w:val="21"/>
        </w:rPr>
        <w:t>高考地理试题重点选择反映建国以来伟大建设成就作为素材，激发考生的爱国之情、强国之志和报国之行。如文综全国Ⅱ卷第36题，以云南省大理宾川县“治贫先治水”的发展理念为例，将气候对农业生产的限制和脱贫致富相结合，凸显国家建设伟大成就。文综全国Ⅲ卷9～11题，以我国新疆独库公路为原型设计试题，独库公路的修成贯通，使得南北疆路程缩短了近一半，沟通了南疆和北疆两地的经济和文化交流，在促进民族繁荣和稳定中起到了重要的作用。该题着眼于公路地理位置、沿途自然景观、建设和使用中的注意事项以及科学管理等方面问题，引导考生热爱祖国要从了解祖国的山山水水开始。</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1.2 再现新时代创新发展的真实情境，树立人地协调观</w:t>
      </w:r>
    </w:p>
    <w:p w:rsidR="00DA28DE" w:rsidRDefault="00FD5B2A">
      <w:pPr>
        <w:pStyle w:val="Default"/>
        <w:spacing w:line="360" w:lineRule="auto"/>
        <w:ind w:firstLineChars="200" w:firstLine="420"/>
        <w:jc w:val="both"/>
        <w:rPr>
          <w:rFonts w:asciiTheme="minorEastAsia" w:hAnsiTheme="minorEastAsia" w:cstheme="minorEastAsia"/>
          <w:color w:val="auto"/>
          <w:sz w:val="21"/>
          <w:szCs w:val="21"/>
        </w:rPr>
      </w:pPr>
      <w:r>
        <w:rPr>
          <w:rFonts w:asciiTheme="minorEastAsia" w:hAnsiTheme="minorEastAsia" w:cstheme="minorEastAsia" w:hint="eastAsia"/>
          <w:color w:val="auto"/>
          <w:sz w:val="21"/>
          <w:szCs w:val="21"/>
        </w:rPr>
        <w:t>高考地理试题紧密结合学科内容，展现地理学与社会的关联，以“五大发展理念”“五个统筹”的新时代背景下，进一步深化改革所提出的重大发展战略为背景创设情境，以人地关系的主线，在科学地认识人口、资源、环境和社会相互协调发展的基础上，引导考生树立协调发展意识。文综全国Ⅰ卷第1～3题，根据嘉善县产业布局从分散到集中、从城乡各自发展到统筹发展的特点来设计考点，重点考查考生如何结合政策背景的变化来理解产业布局的变化，如何从集聚经济和规模经济角度认识产业集聚的益处，引导考生关注城乡统筹发展理念。文综全国Ⅱ卷第1～3题，以长江三角洲城市群的城市协调发展水平为案例，探讨在城镇化进程中，城市人口、土地利用和产业三者之间的关系。三者协调不仅有利于推动城市自身持续稳定发展，而且能够促进城市群内部各城市间紧密联系，从而引导考生树立协调发展的</w:t>
      </w:r>
      <w:r>
        <w:rPr>
          <w:rFonts w:asciiTheme="minorEastAsia" w:hAnsiTheme="minorEastAsia" w:cstheme="minorEastAsia" w:hint="eastAsia"/>
          <w:color w:val="auto"/>
          <w:sz w:val="21"/>
          <w:szCs w:val="21"/>
        </w:rPr>
        <w:lastRenderedPageBreak/>
        <w:t>理念。</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1.3 谱写改革开放积累的成功经验，培育生态文明观</w:t>
      </w:r>
    </w:p>
    <w:p w:rsidR="00DA28DE" w:rsidRDefault="00FD5B2A">
      <w:pPr>
        <w:pStyle w:val="Default"/>
        <w:spacing w:line="360" w:lineRule="auto"/>
        <w:ind w:firstLineChars="200" w:firstLine="420"/>
        <w:jc w:val="both"/>
        <w:rPr>
          <w:rFonts w:asciiTheme="minorEastAsia" w:hAnsiTheme="minorEastAsia" w:cstheme="minorEastAsia"/>
          <w:color w:val="auto"/>
          <w:kern w:val="2"/>
          <w:sz w:val="21"/>
          <w:szCs w:val="21"/>
        </w:rPr>
      </w:pPr>
      <w:r>
        <w:rPr>
          <w:rFonts w:asciiTheme="minorEastAsia" w:hAnsiTheme="minorEastAsia" w:cstheme="minorEastAsia" w:hint="eastAsia"/>
          <w:color w:val="auto"/>
          <w:kern w:val="2"/>
          <w:sz w:val="21"/>
          <w:szCs w:val="21"/>
        </w:rPr>
        <w:t>高考地理试题要求考生能够在正确的价值观念指导下，有效整合学科知识，合理运用学科能力，认识、分析和解决生产生活中的环境问题。文综全国Ⅲ卷第1～3题，以某企业“厨余垃圾”自动处理系统为案例，主要考查考生对“厨余垃圾”以及“厨余垃圾”处理系统工艺过程的认识，通过对“厨余垃圾”进行无害化、资源化处理，引导考生从身边做起、从小事做起，关心和爱护环境，树立积极向上的生态文明观。</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2 立足学科本质，聚焦能力要求</w:t>
      </w:r>
    </w:p>
    <w:p w:rsidR="00DA28DE" w:rsidRDefault="00FD5B2A">
      <w:pPr>
        <w:pStyle w:val="Default"/>
        <w:spacing w:line="360" w:lineRule="auto"/>
        <w:ind w:firstLineChars="200" w:firstLine="420"/>
        <w:jc w:val="both"/>
        <w:rPr>
          <w:rFonts w:asciiTheme="minorEastAsia" w:hAnsiTheme="minorEastAsia" w:cstheme="minorEastAsia"/>
          <w:color w:val="auto"/>
          <w:kern w:val="2"/>
          <w:sz w:val="21"/>
          <w:szCs w:val="21"/>
        </w:rPr>
      </w:pPr>
      <w:r>
        <w:rPr>
          <w:rFonts w:asciiTheme="minorEastAsia" w:hAnsiTheme="minorEastAsia" w:cstheme="minorEastAsia" w:hint="eastAsia"/>
          <w:color w:val="auto"/>
          <w:kern w:val="2"/>
          <w:sz w:val="21"/>
          <w:szCs w:val="21"/>
        </w:rPr>
        <w:t>高考地理试题聚焦能力考查，为高校选拔基础扎实、具有创新潜质的学生。考查的能力不仅包括必备的逻辑推理能力，还包括适应国家经济社会发展对多样化高素质人才提出的实践能力、创新能力等。试题充分体现了基础性、综合性、应用性和创新性的考查要求。</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2.1 从整体性视角，注重对地理过程推理能力的评价</w:t>
      </w:r>
    </w:p>
    <w:p w:rsidR="00DA28DE" w:rsidRDefault="00FD5B2A">
      <w:pPr>
        <w:pStyle w:val="Default"/>
        <w:spacing w:line="360" w:lineRule="auto"/>
        <w:ind w:firstLineChars="200" w:firstLine="420"/>
        <w:jc w:val="both"/>
        <w:rPr>
          <w:rFonts w:asciiTheme="minorEastAsia" w:hAnsiTheme="minorEastAsia" w:cstheme="minorEastAsia"/>
          <w:color w:val="auto"/>
          <w:kern w:val="2"/>
          <w:sz w:val="21"/>
          <w:szCs w:val="21"/>
        </w:rPr>
      </w:pPr>
      <w:r>
        <w:rPr>
          <w:rFonts w:asciiTheme="minorEastAsia" w:hAnsiTheme="minorEastAsia" w:cstheme="minorEastAsia" w:hint="eastAsia"/>
          <w:color w:val="auto"/>
          <w:kern w:val="2"/>
          <w:sz w:val="21"/>
          <w:szCs w:val="21"/>
        </w:rPr>
        <w:t>高考地理试题要求考生能够综合运用科学的思想方法，整合学科知识与能力，横向联系、纵向贯通，面对真实、复杂的现实情境，探索和解决问题。如文综全国Ⅰ卷第6～8题，以黄河小北干流河段堆积性游荡摆动为案例，通过提供相关的文字材料和黄河小北干流河段示意图，设计了自然要素相互作用和相互影响的情境，考查学生运用地理学科必备知识对地理事物和现象进行综合分析的能力，揭示自然环境要素之间、自然环境与人类活动之间的复杂关系。文综全国Ⅰ卷第37题，以湖泊演化为线索，充分体现了地壳、湖泊、地形、气候等各种自然体都处于不断变化之中的理念，说明了目前的区域特征只是自然地理过程的瞬间表现，展现了各要素之间的相互作用；同时，将区域联系和区域过程展示给考生，要求考生具有要素综合、空间综合与时间综合能力。文综全国Ⅲ卷第37题，通过不同日期水体形态比较，分析气候、河流和地质地貌的相互作用，将短期的小尺度自然地理过程与长期的大尺度自然地理过程相统一，要求考生从整体角度认识地理环境。</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2.2 从实践性视角，强化对解决地理问题能力的考查</w:t>
      </w:r>
    </w:p>
    <w:p w:rsidR="00DA28DE" w:rsidRDefault="00FD5B2A">
      <w:pPr>
        <w:pStyle w:val="Default"/>
        <w:spacing w:line="360" w:lineRule="auto"/>
        <w:jc w:val="both"/>
        <w:rPr>
          <w:rFonts w:asciiTheme="minorEastAsia" w:hAnsiTheme="minorEastAsia" w:cstheme="minorEastAsia"/>
          <w:color w:val="auto"/>
          <w:kern w:val="2"/>
          <w:sz w:val="21"/>
          <w:szCs w:val="21"/>
        </w:rPr>
      </w:pPr>
      <w:r>
        <w:rPr>
          <w:rFonts w:asciiTheme="minorEastAsia" w:hAnsiTheme="minorEastAsia" w:cstheme="minorEastAsia" w:hint="eastAsia"/>
          <w:color w:val="auto"/>
          <w:kern w:val="2"/>
          <w:sz w:val="21"/>
          <w:szCs w:val="21"/>
        </w:rPr>
        <w:tab/>
        <w:t>地理学科与生活、生产实际密切相关，具有实践性强的特点。高考地理试题通过设置真实的问题情境，要求考生在准确理解与熟练掌握学科主干内容的前提下，能够灵活运用所学的知识与原理，分析问题、解决实际问题，促进考生真懂会用，学以致用。如文综全国I卷第6～8题，通过提供小尺度森林铁路地图，包含了当地地形、河流等自然地理信息，也包含历史发展等人文地理信息，考查考生能够从日常生活和身边事物中，去思考、探索和发现地理问题的能力，引导中学对于地图的教学由学习地图知识转为培养学生利用地图工具获取地</w:t>
      </w:r>
      <w:r>
        <w:rPr>
          <w:rFonts w:asciiTheme="minorEastAsia" w:hAnsiTheme="minorEastAsia" w:cstheme="minorEastAsia" w:hint="eastAsia"/>
          <w:color w:val="auto"/>
          <w:kern w:val="2"/>
          <w:sz w:val="21"/>
          <w:szCs w:val="21"/>
        </w:rPr>
        <w:lastRenderedPageBreak/>
        <w:t>理信息的能力。文综全国I卷第36题，以澳大利亚汽车发展的真实案例为线索，围绕汽车产业布局、汽车市场特点、汽车生产成本以及汽车产业退出的影响等现实问题，把澳大利亚汽车生产从发展到退出的过程与地理因素相结合，重点考查学生从地理角度分析产业发展问题的能力。文综全国Ⅱ卷第6～8题，以生活中的地理事物“云”为主题，呈现出云的形成与下垫面性质的对应关系，引导考生依据大气对流运动基本形式和原理，分析积云形态特征，实现对积云的区域差异和时间差异的认知迁移。文综全国Ⅱ卷第9～11题，以发源于大兴安岭的霍林河流域为案例，要求考生在了解和掌握不同的干湿区地貌营力的基础上，分析人类改变地貌营力及后果，重点考查考生的知识迁移能力和对基本规律的应用能力。</w:t>
      </w:r>
    </w:p>
    <w:p w:rsidR="00DA28DE" w:rsidRDefault="00FD5B2A">
      <w:pPr>
        <w:pStyle w:val="Default"/>
        <w:spacing w:line="360" w:lineRule="auto"/>
        <w:jc w:val="both"/>
        <w:rPr>
          <w:rFonts w:asciiTheme="minorEastAsia" w:hAnsiTheme="minorEastAsia" w:cstheme="minorEastAsia"/>
          <w:color w:val="auto"/>
          <w:kern w:val="2"/>
          <w:sz w:val="21"/>
          <w:szCs w:val="21"/>
        </w:rPr>
      </w:pPr>
      <w:r>
        <w:rPr>
          <w:rFonts w:asciiTheme="minorEastAsia" w:hAnsiTheme="minorEastAsia" w:cstheme="minorEastAsia" w:hint="eastAsia"/>
          <w:b/>
          <w:color w:val="auto"/>
          <w:kern w:val="2"/>
          <w:sz w:val="21"/>
          <w:szCs w:val="21"/>
        </w:rPr>
        <w:t>2.3 从开放性视角，凸显对地理创新思维能力的甄别</w:t>
      </w:r>
    </w:p>
    <w:p w:rsidR="00DA28DE" w:rsidRDefault="00FD5B2A">
      <w:pPr>
        <w:pStyle w:val="Default"/>
        <w:spacing w:line="360" w:lineRule="auto"/>
        <w:ind w:firstLineChars="200" w:firstLine="420"/>
        <w:jc w:val="both"/>
        <w:rPr>
          <w:rFonts w:asciiTheme="minorEastAsia" w:hAnsiTheme="minorEastAsia" w:cstheme="minorEastAsia"/>
          <w:color w:val="auto"/>
          <w:kern w:val="2"/>
          <w:sz w:val="21"/>
          <w:szCs w:val="21"/>
        </w:rPr>
      </w:pPr>
      <w:r>
        <w:rPr>
          <w:rFonts w:asciiTheme="minorEastAsia" w:hAnsiTheme="minorEastAsia" w:cstheme="minorEastAsia" w:hint="eastAsia"/>
          <w:color w:val="auto"/>
          <w:kern w:val="2"/>
          <w:sz w:val="21"/>
          <w:szCs w:val="21"/>
        </w:rPr>
        <w:t>高考地理试题通过增强开放性和探究性，引导考生运用创新性的思维方式应对问题情境，促进创新意识的提高。文综全国Ⅰ卷37题第（4）小题，以里海的形成和演变过程为实证，阐明了板块运动与里海地区地貌、水文、气候之间的关系，反演了湖泊的形成过程，由此获得黑海和地中海将相继成湖的依据。试题引导考生根据板块运动的趋势，判断黑海和地中海可能发生的变化,旨在扩大考生视野，评价考生以尺度上转换为代表的地理思维创新能力。文综全国Ⅱ卷37题第（4）小题，通过设置开放性任务，要求考生能够围绕滑雪场的利益相关者及其关系，提出有针对性的发展思路，突出独立思考能力的考查。</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3 遵循全面发展，体现育人价值</w:t>
      </w:r>
    </w:p>
    <w:p w:rsidR="00DA28DE" w:rsidRDefault="00FD5B2A">
      <w:pPr>
        <w:pStyle w:val="Default"/>
        <w:spacing w:line="360" w:lineRule="auto"/>
        <w:ind w:firstLineChars="200" w:firstLine="420"/>
        <w:jc w:val="both"/>
        <w:rPr>
          <w:rFonts w:asciiTheme="minorEastAsia" w:hAnsiTheme="minorEastAsia" w:cstheme="minorEastAsia"/>
          <w:color w:val="auto"/>
          <w:kern w:val="2"/>
          <w:sz w:val="21"/>
          <w:szCs w:val="21"/>
        </w:rPr>
      </w:pPr>
      <w:r>
        <w:rPr>
          <w:rFonts w:asciiTheme="minorEastAsia" w:hAnsiTheme="minorEastAsia" w:cstheme="minorEastAsia" w:hint="eastAsia"/>
          <w:color w:val="auto"/>
          <w:kern w:val="2"/>
          <w:sz w:val="21"/>
          <w:szCs w:val="21"/>
        </w:rPr>
        <w:t>2019年高考地理试题在充分考查德、智的基础上，落实“五育并举”全面发展要求。根据地理学特点和高中生的认知水平，选取既能达成考查目标，又结合学科知识的素材，设置问题情境，加强对健康意识、审美情趣、劳动观念的考查，突出对体美劳的教育引导。</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3.1 培养体育运动的兴趣，增强健康意识</w:t>
      </w:r>
    </w:p>
    <w:p w:rsidR="00DA28DE" w:rsidRDefault="00FD5B2A">
      <w:pPr>
        <w:pStyle w:val="Default"/>
        <w:spacing w:line="360" w:lineRule="auto"/>
        <w:ind w:firstLineChars="200" w:firstLine="420"/>
        <w:jc w:val="both"/>
        <w:rPr>
          <w:rFonts w:asciiTheme="minorEastAsia" w:hAnsiTheme="minorEastAsia" w:cstheme="minorEastAsia"/>
          <w:color w:val="auto"/>
          <w:kern w:val="2"/>
          <w:sz w:val="21"/>
          <w:szCs w:val="21"/>
        </w:rPr>
      </w:pPr>
      <w:r>
        <w:rPr>
          <w:rFonts w:asciiTheme="minorEastAsia" w:hAnsiTheme="minorEastAsia" w:cstheme="minorEastAsia" w:hint="eastAsia"/>
          <w:color w:val="auto"/>
          <w:kern w:val="2"/>
          <w:sz w:val="21"/>
          <w:szCs w:val="21"/>
        </w:rPr>
        <w:t>地理学科通过设计综合性、情境化的试题，利用体育运动等情境，加强对体育相关问题解决能力的考查。如文综全国Ⅱ卷第37题，以“北京2022年冬奥会”和我国冰雪运动“南展西扩东进”战略为背景，将特殊的地理和气候条件与具体的体育项目相结合，发掘体育项目开展的社会经济条件，分析浙江室外人工滑雪场建设的地理问题。该试题有利于促进学生对冬奥会项目知识的了解和兴趣的培养，助力实施健康中国战略。</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3.2 领悟自然与人文的和谐，养成审美情趣</w:t>
      </w:r>
    </w:p>
    <w:p w:rsidR="00DA28DE" w:rsidRDefault="00FD5B2A">
      <w:pPr>
        <w:pStyle w:val="Default"/>
        <w:spacing w:line="360" w:lineRule="auto"/>
        <w:ind w:firstLineChars="200" w:firstLine="420"/>
        <w:rPr>
          <w:rFonts w:asciiTheme="minorEastAsia" w:hAnsiTheme="minorEastAsia" w:cstheme="minorEastAsia"/>
          <w:color w:val="auto"/>
          <w:kern w:val="2"/>
          <w:sz w:val="21"/>
          <w:szCs w:val="21"/>
        </w:rPr>
      </w:pPr>
      <w:r>
        <w:rPr>
          <w:rFonts w:asciiTheme="minorEastAsia" w:hAnsiTheme="minorEastAsia" w:cstheme="minorEastAsia" w:hint="eastAsia"/>
          <w:color w:val="auto"/>
          <w:kern w:val="2"/>
          <w:sz w:val="21"/>
          <w:szCs w:val="21"/>
        </w:rPr>
        <w:t>地理学科通过创设自然美、人文美、人地和谐美等情境，以美育人，培养学生的审美情趣和审美意识，在生活中感受、鉴赏和创造美。如文综全国Ⅲ卷第42题，以“大地艺术祭”旅游活动为背景，通过一幅《梯田》艺术作品，呈现当地农民农耕生活的原风貌场景，使得</w:t>
      </w:r>
      <w:r>
        <w:rPr>
          <w:rFonts w:asciiTheme="minorEastAsia" w:hAnsiTheme="minorEastAsia" w:cstheme="minorEastAsia" w:hint="eastAsia"/>
          <w:color w:val="auto"/>
          <w:kern w:val="2"/>
          <w:sz w:val="21"/>
          <w:szCs w:val="21"/>
        </w:rPr>
        <w:lastRenderedPageBreak/>
        <w:t>艺术完全融入到乡土大环境之中，形成自然与人文景观和谐融合的美丽田园画卷；引导考生树立关注生活、关注社会的观念，懂得欣赏自然美、人文美，领悟人地和谐之美，最终实现美育的教育引导。</w:t>
      </w:r>
    </w:p>
    <w:p w:rsidR="00DA28DE" w:rsidRDefault="00FD5B2A">
      <w:pPr>
        <w:pStyle w:val="Default"/>
        <w:spacing w:line="360" w:lineRule="auto"/>
        <w:jc w:val="both"/>
        <w:rPr>
          <w:rFonts w:asciiTheme="minorEastAsia" w:hAnsiTheme="minorEastAsia" w:cstheme="minorEastAsia"/>
          <w:b/>
          <w:color w:val="auto"/>
          <w:kern w:val="2"/>
          <w:sz w:val="21"/>
          <w:szCs w:val="21"/>
        </w:rPr>
      </w:pPr>
      <w:r>
        <w:rPr>
          <w:rFonts w:asciiTheme="minorEastAsia" w:hAnsiTheme="minorEastAsia" w:cstheme="minorEastAsia" w:hint="eastAsia"/>
          <w:b/>
          <w:color w:val="auto"/>
          <w:kern w:val="2"/>
          <w:sz w:val="21"/>
          <w:szCs w:val="21"/>
        </w:rPr>
        <w:t>3.3 解决生产和生活中的问题，树立劳动观念</w:t>
      </w:r>
    </w:p>
    <w:p w:rsidR="00DA28DE" w:rsidRDefault="00FD5B2A">
      <w:pPr>
        <w:pStyle w:val="Default"/>
        <w:spacing w:line="360" w:lineRule="auto"/>
        <w:ind w:firstLineChars="200" w:firstLine="420"/>
        <w:jc w:val="both"/>
        <w:rPr>
          <w:rFonts w:asciiTheme="minorEastAsia" w:hAnsiTheme="minorEastAsia" w:cstheme="minorEastAsia"/>
          <w:color w:val="auto"/>
          <w:kern w:val="2"/>
          <w:sz w:val="21"/>
          <w:szCs w:val="21"/>
        </w:rPr>
      </w:pPr>
      <w:r>
        <w:rPr>
          <w:rFonts w:asciiTheme="minorEastAsia" w:hAnsiTheme="minorEastAsia" w:cstheme="minorEastAsia" w:hint="eastAsia"/>
          <w:color w:val="auto"/>
          <w:kern w:val="2"/>
          <w:sz w:val="21"/>
          <w:szCs w:val="21"/>
        </w:rPr>
        <w:t>高考地理试题通过设置真实的劳动情境，将与劳动相关的知识、能力、智慧、思想等融为一体，要求考生发现劳动中存在的现实问题并创造性地加以解决，引导考生树立正确积极的劳动观念。如文综全国Ⅲ卷第44题，围绕我国北方地区农用大棚土壤次生盐渍化问题探讨解决方案，启发考生在劳动实践中主动运用创造性思维，帮助考生内化劳动认知、增强劳动感悟、形成劳动习惯。</w:t>
      </w:r>
      <w:bookmarkEnd w:id="0"/>
    </w:p>
    <w:sectPr w:rsidR="00DA28DE" w:rsidSect="00DA28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10" w:rsidRDefault="00AB0010" w:rsidP="00175399">
      <w:r>
        <w:separator/>
      </w:r>
    </w:p>
  </w:endnote>
  <w:endnote w:type="continuationSeparator" w:id="1">
    <w:p w:rsidR="00AB0010" w:rsidRDefault="00AB0010" w:rsidP="001753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10" w:rsidRDefault="00AB0010" w:rsidP="00175399">
      <w:r>
        <w:separator/>
      </w:r>
    </w:p>
  </w:footnote>
  <w:footnote w:type="continuationSeparator" w:id="1">
    <w:p w:rsidR="00AB0010" w:rsidRDefault="00AB0010" w:rsidP="001753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164"/>
    <w:rsid w:val="00006370"/>
    <w:rsid w:val="00014BA6"/>
    <w:rsid w:val="00026A9B"/>
    <w:rsid w:val="0002719A"/>
    <w:rsid w:val="00031AE2"/>
    <w:rsid w:val="00062A14"/>
    <w:rsid w:val="0006592B"/>
    <w:rsid w:val="000A16F9"/>
    <w:rsid w:val="000B2027"/>
    <w:rsid w:val="000E1AF5"/>
    <w:rsid w:val="00113C62"/>
    <w:rsid w:val="00147AFD"/>
    <w:rsid w:val="00155324"/>
    <w:rsid w:val="00156CD3"/>
    <w:rsid w:val="00167085"/>
    <w:rsid w:val="00175399"/>
    <w:rsid w:val="00194183"/>
    <w:rsid w:val="001B5637"/>
    <w:rsid w:val="001B7381"/>
    <w:rsid w:val="001D18B5"/>
    <w:rsid w:val="001D551E"/>
    <w:rsid w:val="001E663F"/>
    <w:rsid w:val="00224445"/>
    <w:rsid w:val="00234EC4"/>
    <w:rsid w:val="00236B4C"/>
    <w:rsid w:val="00274628"/>
    <w:rsid w:val="00275152"/>
    <w:rsid w:val="00275C8A"/>
    <w:rsid w:val="002776F1"/>
    <w:rsid w:val="0028184F"/>
    <w:rsid w:val="002A14B5"/>
    <w:rsid w:val="002B2D7D"/>
    <w:rsid w:val="002B54FC"/>
    <w:rsid w:val="002B7841"/>
    <w:rsid w:val="002F6BEF"/>
    <w:rsid w:val="00303CF8"/>
    <w:rsid w:val="0034157A"/>
    <w:rsid w:val="00361401"/>
    <w:rsid w:val="003725F2"/>
    <w:rsid w:val="00376491"/>
    <w:rsid w:val="00382CBE"/>
    <w:rsid w:val="003A18F5"/>
    <w:rsid w:val="003A7E06"/>
    <w:rsid w:val="003C026B"/>
    <w:rsid w:val="00444592"/>
    <w:rsid w:val="004A2F04"/>
    <w:rsid w:val="004C2837"/>
    <w:rsid w:val="004E4ACF"/>
    <w:rsid w:val="00500CF0"/>
    <w:rsid w:val="00510CB9"/>
    <w:rsid w:val="00515DEE"/>
    <w:rsid w:val="005209F1"/>
    <w:rsid w:val="00531C2C"/>
    <w:rsid w:val="00546DBA"/>
    <w:rsid w:val="00551ACB"/>
    <w:rsid w:val="00574978"/>
    <w:rsid w:val="00577A23"/>
    <w:rsid w:val="005A3D34"/>
    <w:rsid w:val="005A4753"/>
    <w:rsid w:val="005C3606"/>
    <w:rsid w:val="005E6727"/>
    <w:rsid w:val="006366BF"/>
    <w:rsid w:val="00652428"/>
    <w:rsid w:val="00653ED4"/>
    <w:rsid w:val="006555E0"/>
    <w:rsid w:val="006649FF"/>
    <w:rsid w:val="0067431F"/>
    <w:rsid w:val="00681FE2"/>
    <w:rsid w:val="0069564F"/>
    <w:rsid w:val="006E306F"/>
    <w:rsid w:val="00705E2A"/>
    <w:rsid w:val="0073463D"/>
    <w:rsid w:val="00734EB3"/>
    <w:rsid w:val="0073661D"/>
    <w:rsid w:val="007426D6"/>
    <w:rsid w:val="00745791"/>
    <w:rsid w:val="007B35D2"/>
    <w:rsid w:val="007D76BE"/>
    <w:rsid w:val="007F5700"/>
    <w:rsid w:val="007F571E"/>
    <w:rsid w:val="00864E9B"/>
    <w:rsid w:val="008C753E"/>
    <w:rsid w:val="008D2A2D"/>
    <w:rsid w:val="008E17FC"/>
    <w:rsid w:val="008E67F0"/>
    <w:rsid w:val="008F1B6D"/>
    <w:rsid w:val="009542C5"/>
    <w:rsid w:val="009665C3"/>
    <w:rsid w:val="0097342F"/>
    <w:rsid w:val="00985161"/>
    <w:rsid w:val="00994F39"/>
    <w:rsid w:val="00A04150"/>
    <w:rsid w:val="00A10C00"/>
    <w:rsid w:val="00A200AC"/>
    <w:rsid w:val="00A709CA"/>
    <w:rsid w:val="00AA44DA"/>
    <w:rsid w:val="00AB0010"/>
    <w:rsid w:val="00AB0D1D"/>
    <w:rsid w:val="00AB6C48"/>
    <w:rsid w:val="00AC7AA9"/>
    <w:rsid w:val="00AD24D5"/>
    <w:rsid w:val="00AE20A5"/>
    <w:rsid w:val="00AF24F1"/>
    <w:rsid w:val="00AF5ACF"/>
    <w:rsid w:val="00AF62D4"/>
    <w:rsid w:val="00B04709"/>
    <w:rsid w:val="00B0690F"/>
    <w:rsid w:val="00B12DF5"/>
    <w:rsid w:val="00B16452"/>
    <w:rsid w:val="00B23934"/>
    <w:rsid w:val="00B55004"/>
    <w:rsid w:val="00B62049"/>
    <w:rsid w:val="00B63415"/>
    <w:rsid w:val="00B77B5F"/>
    <w:rsid w:val="00B83164"/>
    <w:rsid w:val="00B97D80"/>
    <w:rsid w:val="00BA068F"/>
    <w:rsid w:val="00BC1876"/>
    <w:rsid w:val="00BC3627"/>
    <w:rsid w:val="00BC75D9"/>
    <w:rsid w:val="00BD4109"/>
    <w:rsid w:val="00BD6857"/>
    <w:rsid w:val="00BD6981"/>
    <w:rsid w:val="00BE63CC"/>
    <w:rsid w:val="00C24514"/>
    <w:rsid w:val="00C41E58"/>
    <w:rsid w:val="00C51BD3"/>
    <w:rsid w:val="00C87AF7"/>
    <w:rsid w:val="00C941AC"/>
    <w:rsid w:val="00CA4D63"/>
    <w:rsid w:val="00D02717"/>
    <w:rsid w:val="00D37ADA"/>
    <w:rsid w:val="00D72A51"/>
    <w:rsid w:val="00D860B7"/>
    <w:rsid w:val="00DA0C53"/>
    <w:rsid w:val="00DA28DE"/>
    <w:rsid w:val="00DC06D8"/>
    <w:rsid w:val="00DC2BF2"/>
    <w:rsid w:val="00DF31FE"/>
    <w:rsid w:val="00E1798D"/>
    <w:rsid w:val="00E455B4"/>
    <w:rsid w:val="00E53BB3"/>
    <w:rsid w:val="00E81EC8"/>
    <w:rsid w:val="00E831F6"/>
    <w:rsid w:val="00EC2BA3"/>
    <w:rsid w:val="00EC76CB"/>
    <w:rsid w:val="00EF40C6"/>
    <w:rsid w:val="00F20531"/>
    <w:rsid w:val="00F42099"/>
    <w:rsid w:val="00F43CAC"/>
    <w:rsid w:val="00F94D6B"/>
    <w:rsid w:val="00FC0583"/>
    <w:rsid w:val="00FD5B2A"/>
    <w:rsid w:val="00FE0E0C"/>
    <w:rsid w:val="00FE29BE"/>
    <w:rsid w:val="00FE6ACB"/>
    <w:rsid w:val="00FF2351"/>
    <w:rsid w:val="2B954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8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A28DE"/>
    <w:rPr>
      <w:sz w:val="18"/>
      <w:szCs w:val="18"/>
    </w:rPr>
  </w:style>
  <w:style w:type="paragraph" w:styleId="a4">
    <w:name w:val="footer"/>
    <w:basedOn w:val="a"/>
    <w:link w:val="Char0"/>
    <w:uiPriority w:val="99"/>
    <w:unhideWhenUsed/>
    <w:qFormat/>
    <w:rsid w:val="00DA28D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A28DE"/>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DA28DE"/>
    <w:pPr>
      <w:widowControl w:val="0"/>
      <w:autoSpaceDE w:val="0"/>
      <w:autoSpaceDN w:val="0"/>
      <w:adjustRightInd w:val="0"/>
    </w:pPr>
    <w:rPr>
      <w:rFonts w:ascii="宋体" w:hAnsi="宋体" w:cs="宋体"/>
      <w:color w:val="000000"/>
      <w:sz w:val="24"/>
      <w:szCs w:val="24"/>
    </w:rPr>
  </w:style>
  <w:style w:type="paragraph" w:styleId="a6">
    <w:name w:val="List Paragraph"/>
    <w:basedOn w:val="a"/>
    <w:uiPriority w:val="34"/>
    <w:qFormat/>
    <w:rsid w:val="00DA28DE"/>
    <w:pPr>
      <w:ind w:firstLineChars="200" w:firstLine="420"/>
    </w:pPr>
  </w:style>
  <w:style w:type="character" w:customStyle="1" w:styleId="Char1">
    <w:name w:val="页眉 Char"/>
    <w:basedOn w:val="a0"/>
    <w:link w:val="a5"/>
    <w:uiPriority w:val="99"/>
    <w:qFormat/>
    <w:rsid w:val="00DA28DE"/>
    <w:rPr>
      <w:sz w:val="18"/>
      <w:szCs w:val="18"/>
    </w:rPr>
  </w:style>
  <w:style w:type="character" w:customStyle="1" w:styleId="Char0">
    <w:name w:val="页脚 Char"/>
    <w:basedOn w:val="a0"/>
    <w:link w:val="a4"/>
    <w:uiPriority w:val="99"/>
    <w:qFormat/>
    <w:rsid w:val="00DA28DE"/>
    <w:rPr>
      <w:sz w:val="18"/>
      <w:szCs w:val="18"/>
    </w:rPr>
  </w:style>
  <w:style w:type="character" w:customStyle="1" w:styleId="Char">
    <w:name w:val="批注框文本 Char"/>
    <w:basedOn w:val="a0"/>
    <w:link w:val="a3"/>
    <w:uiPriority w:val="99"/>
    <w:semiHidden/>
    <w:qFormat/>
    <w:rsid w:val="00DA28D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85EDAF2-F8CE-4288-84A4-BF1B0D93C2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515</Words>
  <Characters>2940</Characters>
  <Application>Microsoft Office Word</Application>
  <DocSecurity>0</DocSecurity>
  <Lines>24</Lines>
  <Paragraphs>6</Paragraphs>
  <ScaleCrop>false</ScaleCrop>
  <Company>neea</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cs0040</dc:creator>
  <cp:lastModifiedBy>dell</cp:lastModifiedBy>
  <cp:revision>21</cp:revision>
  <dcterms:created xsi:type="dcterms:W3CDTF">2019-06-03T02:24:00Z</dcterms:created>
  <dcterms:modified xsi:type="dcterms:W3CDTF">2019-06-18T04:02:00Z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